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B86C" w14:textId="77777777" w:rsidR="00A428CE" w:rsidRPr="00A428CE" w:rsidRDefault="00A428CE" w:rsidP="00A428CE">
      <w:pPr>
        <w:widowControl w:val="0"/>
        <w:tabs>
          <w:tab w:val="left" w:pos="2555"/>
          <w:tab w:val="center" w:pos="4949"/>
          <w:tab w:val="left" w:pos="5448"/>
          <w:tab w:val="left" w:pos="7305"/>
        </w:tabs>
        <w:autoSpaceDE w:val="0"/>
        <w:autoSpaceDN w:val="0"/>
        <w:spacing w:before="68" w:after="0" w:line="240" w:lineRule="auto"/>
        <w:ind w:left="448"/>
        <w:jc w:val="center"/>
        <w:rPr>
          <w:rFonts w:ascii="Arial" w:eastAsia="Arial" w:hAnsi="Arial" w:cs="Arial"/>
          <w:b/>
          <w:color w:val="4F81BC"/>
          <w:sz w:val="35"/>
          <w:lang w:eastAsia="ru-RU" w:bidi="ru-RU"/>
        </w:rPr>
      </w:pPr>
      <w:r w:rsidRPr="00A428CE">
        <w:rPr>
          <w:rFonts w:ascii="Arial" w:eastAsia="Arial" w:hAnsi="Arial" w:cs="Arial"/>
          <w:b/>
          <w:color w:val="4F81BC"/>
          <w:sz w:val="35"/>
          <w:lang w:eastAsia="ru-RU" w:bidi="ru-RU"/>
        </w:rPr>
        <w:t>И Н С Т А П Р И Н Т</w:t>
      </w:r>
    </w:p>
    <w:p w14:paraId="3CD5E4AC" w14:textId="77777777" w:rsidR="00A428CE" w:rsidRPr="00A428CE" w:rsidRDefault="00A428CE" w:rsidP="00A428CE">
      <w:pPr>
        <w:widowControl w:val="0"/>
        <w:tabs>
          <w:tab w:val="left" w:pos="2555"/>
          <w:tab w:val="center" w:pos="4949"/>
          <w:tab w:val="left" w:pos="5448"/>
          <w:tab w:val="left" w:pos="7305"/>
        </w:tabs>
        <w:autoSpaceDE w:val="0"/>
        <w:autoSpaceDN w:val="0"/>
        <w:spacing w:before="68" w:after="0" w:line="240" w:lineRule="auto"/>
        <w:ind w:left="448"/>
        <w:rPr>
          <w:rFonts w:ascii="Arial" w:eastAsia="Arial" w:hAnsi="Arial" w:cs="Arial"/>
          <w:b/>
          <w:color w:val="4F81BC"/>
          <w:sz w:val="16"/>
          <w:szCs w:val="16"/>
          <w:lang w:eastAsia="ru-RU" w:bidi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2408"/>
        <w:gridCol w:w="2354"/>
      </w:tblGrid>
      <w:tr w:rsidR="00A428CE" w:rsidRPr="00A428CE" w14:paraId="7A4E268A" w14:textId="77777777" w:rsidTr="00A428CE">
        <w:trPr>
          <w:trHeight w:val="532"/>
        </w:trPr>
        <w:tc>
          <w:tcPr>
            <w:tcW w:w="9582" w:type="dxa"/>
            <w:gridSpan w:val="3"/>
            <w:vAlign w:val="center"/>
          </w:tcPr>
          <w:p w14:paraId="74B2615D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32"/>
                <w:szCs w:val="32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36"/>
                <w:szCs w:val="36"/>
                <w:lang w:eastAsia="ru-RU" w:bidi="ru-RU"/>
              </w:rPr>
              <w:t>Односторонняя печать</w:t>
            </w:r>
          </w:p>
        </w:tc>
      </w:tr>
      <w:tr w:rsidR="00A428CE" w:rsidRPr="00A428CE" w14:paraId="10071CDE" w14:textId="77777777" w:rsidTr="00A428CE">
        <w:tc>
          <w:tcPr>
            <w:tcW w:w="4820" w:type="dxa"/>
            <w:vMerge w:val="restart"/>
          </w:tcPr>
          <w:p w14:paraId="232982C8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Формат</w:t>
            </w:r>
          </w:p>
        </w:tc>
        <w:tc>
          <w:tcPr>
            <w:tcW w:w="4762" w:type="dxa"/>
            <w:gridSpan w:val="2"/>
          </w:tcPr>
          <w:p w14:paraId="0A8AF5DF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Стоимость за 1 лист, руб.</w:t>
            </w:r>
          </w:p>
        </w:tc>
      </w:tr>
      <w:tr w:rsidR="00A428CE" w:rsidRPr="00A428CE" w14:paraId="11F89C94" w14:textId="77777777" w:rsidTr="00A428CE">
        <w:tc>
          <w:tcPr>
            <w:tcW w:w="4820" w:type="dxa"/>
            <w:vMerge/>
          </w:tcPr>
          <w:p w14:paraId="7BEB349B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8" w:type="dxa"/>
          </w:tcPr>
          <w:p w14:paraId="094E14D9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Печать</w:t>
            </w:r>
          </w:p>
        </w:tc>
        <w:tc>
          <w:tcPr>
            <w:tcW w:w="2354" w:type="dxa"/>
          </w:tcPr>
          <w:p w14:paraId="13828A19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Сгибание в А4/А3</w:t>
            </w:r>
          </w:p>
        </w:tc>
      </w:tr>
      <w:tr w:rsidR="00A428CE" w:rsidRPr="00A428CE" w14:paraId="56A524ED" w14:textId="77777777" w:rsidTr="00A428CE">
        <w:tc>
          <w:tcPr>
            <w:tcW w:w="4820" w:type="dxa"/>
            <w:shd w:val="clear" w:color="auto" w:fill="F2F2F2"/>
          </w:tcPr>
          <w:p w14:paraId="099B95C9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А1 (841х594)</w:t>
            </w:r>
          </w:p>
        </w:tc>
        <w:tc>
          <w:tcPr>
            <w:tcW w:w="2408" w:type="dxa"/>
            <w:shd w:val="clear" w:color="auto" w:fill="F2F2F2"/>
          </w:tcPr>
          <w:p w14:paraId="30CE0674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2354" w:type="dxa"/>
            <w:shd w:val="clear" w:color="auto" w:fill="F2F2F2"/>
          </w:tcPr>
          <w:p w14:paraId="6ADA6016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A428CE" w:rsidRPr="00A428CE" w14:paraId="24DC8735" w14:textId="77777777" w:rsidTr="00A428CE">
        <w:tc>
          <w:tcPr>
            <w:tcW w:w="4820" w:type="dxa"/>
          </w:tcPr>
          <w:p w14:paraId="18867888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А2 (594х420)</w:t>
            </w:r>
          </w:p>
        </w:tc>
        <w:tc>
          <w:tcPr>
            <w:tcW w:w="2408" w:type="dxa"/>
          </w:tcPr>
          <w:p w14:paraId="79CACA7A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2354" w:type="dxa"/>
          </w:tcPr>
          <w:p w14:paraId="73C698B0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A428CE" w:rsidRPr="00A428CE" w14:paraId="19712EE7" w14:textId="77777777" w:rsidTr="00A428CE">
        <w:tc>
          <w:tcPr>
            <w:tcW w:w="4820" w:type="dxa"/>
            <w:shd w:val="clear" w:color="auto" w:fill="F2F2F2"/>
          </w:tcPr>
          <w:p w14:paraId="3B3BCC0E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А3 цветная</w:t>
            </w:r>
          </w:p>
        </w:tc>
        <w:tc>
          <w:tcPr>
            <w:tcW w:w="2408" w:type="dxa"/>
            <w:shd w:val="clear" w:color="auto" w:fill="F2F2F2"/>
          </w:tcPr>
          <w:p w14:paraId="000FF9B9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354" w:type="dxa"/>
            <w:shd w:val="clear" w:color="auto" w:fill="F2F2F2"/>
          </w:tcPr>
          <w:p w14:paraId="7FEBF05D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A428CE" w:rsidRPr="00A428CE" w14:paraId="258F46FD" w14:textId="77777777" w:rsidTr="00A428CE">
        <w:tc>
          <w:tcPr>
            <w:tcW w:w="4820" w:type="dxa"/>
          </w:tcPr>
          <w:p w14:paraId="262112A3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А3 черно-белая</w:t>
            </w:r>
          </w:p>
        </w:tc>
        <w:tc>
          <w:tcPr>
            <w:tcW w:w="2408" w:type="dxa"/>
          </w:tcPr>
          <w:p w14:paraId="5DD4ABF6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354" w:type="dxa"/>
          </w:tcPr>
          <w:p w14:paraId="42D5F7C6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A428CE" w:rsidRPr="00A428CE" w14:paraId="069D462A" w14:textId="77777777" w:rsidTr="00A428CE">
        <w:tc>
          <w:tcPr>
            <w:tcW w:w="4820" w:type="dxa"/>
            <w:shd w:val="clear" w:color="auto" w:fill="F2F2F2"/>
          </w:tcPr>
          <w:p w14:paraId="04A32C82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А4 цветная</w:t>
            </w:r>
          </w:p>
        </w:tc>
        <w:tc>
          <w:tcPr>
            <w:tcW w:w="2408" w:type="dxa"/>
            <w:shd w:val="clear" w:color="auto" w:fill="F2F2F2"/>
          </w:tcPr>
          <w:p w14:paraId="02EF2D7B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354" w:type="dxa"/>
            <w:shd w:val="clear" w:color="auto" w:fill="F2F2F2"/>
          </w:tcPr>
          <w:p w14:paraId="2CB06847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428CE" w:rsidRPr="00A428CE" w14:paraId="25E867CA" w14:textId="77777777" w:rsidTr="00A428CE">
        <w:tc>
          <w:tcPr>
            <w:tcW w:w="4820" w:type="dxa"/>
          </w:tcPr>
          <w:p w14:paraId="5A995F9F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А4 черно-белая</w:t>
            </w:r>
          </w:p>
        </w:tc>
        <w:tc>
          <w:tcPr>
            <w:tcW w:w="2408" w:type="dxa"/>
          </w:tcPr>
          <w:p w14:paraId="48F6309A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54" w:type="dxa"/>
          </w:tcPr>
          <w:p w14:paraId="27B3559E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428CE" w:rsidRPr="00A428CE" w14:paraId="0F1FF26D" w14:textId="77777777" w:rsidTr="00A428CE">
        <w:trPr>
          <w:trHeight w:val="547"/>
        </w:trPr>
        <w:tc>
          <w:tcPr>
            <w:tcW w:w="9582" w:type="dxa"/>
            <w:gridSpan w:val="3"/>
          </w:tcPr>
          <w:p w14:paraId="5FE27E9B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36"/>
                <w:szCs w:val="36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36"/>
                <w:szCs w:val="36"/>
                <w:lang w:eastAsia="ru-RU" w:bidi="ru-RU"/>
              </w:rPr>
              <w:t>Двухсторонняя печать</w:t>
            </w:r>
          </w:p>
        </w:tc>
      </w:tr>
      <w:tr w:rsidR="00A428CE" w:rsidRPr="00A428CE" w14:paraId="156B4547" w14:textId="77777777" w:rsidTr="00A428CE">
        <w:tc>
          <w:tcPr>
            <w:tcW w:w="4820" w:type="dxa"/>
            <w:shd w:val="clear" w:color="auto" w:fill="F2F2F2"/>
          </w:tcPr>
          <w:p w14:paraId="57A40B93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А3 цветная</w:t>
            </w:r>
          </w:p>
        </w:tc>
        <w:tc>
          <w:tcPr>
            <w:tcW w:w="2408" w:type="dxa"/>
            <w:shd w:val="clear" w:color="auto" w:fill="F2F2F2"/>
          </w:tcPr>
          <w:p w14:paraId="4B5CE749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354" w:type="dxa"/>
            <w:shd w:val="clear" w:color="auto" w:fill="F2F2F2"/>
          </w:tcPr>
          <w:p w14:paraId="4621B00A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A428CE" w:rsidRPr="00A428CE" w14:paraId="17EBDCD2" w14:textId="77777777" w:rsidTr="00A428CE">
        <w:tc>
          <w:tcPr>
            <w:tcW w:w="4820" w:type="dxa"/>
          </w:tcPr>
          <w:p w14:paraId="4F4D7FDF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А3 черно-белая</w:t>
            </w:r>
          </w:p>
        </w:tc>
        <w:tc>
          <w:tcPr>
            <w:tcW w:w="2408" w:type="dxa"/>
          </w:tcPr>
          <w:p w14:paraId="6B2F6800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354" w:type="dxa"/>
          </w:tcPr>
          <w:p w14:paraId="14B5A79D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A428CE" w:rsidRPr="00A428CE" w14:paraId="4A40CCD8" w14:textId="77777777" w:rsidTr="00A428CE">
        <w:tc>
          <w:tcPr>
            <w:tcW w:w="4820" w:type="dxa"/>
            <w:shd w:val="clear" w:color="auto" w:fill="F2F2F2"/>
          </w:tcPr>
          <w:p w14:paraId="4E833343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А4 цветная</w:t>
            </w:r>
          </w:p>
        </w:tc>
        <w:tc>
          <w:tcPr>
            <w:tcW w:w="2408" w:type="dxa"/>
            <w:shd w:val="clear" w:color="auto" w:fill="F2F2F2"/>
          </w:tcPr>
          <w:p w14:paraId="1A527C6A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354" w:type="dxa"/>
            <w:shd w:val="clear" w:color="auto" w:fill="F2F2F2"/>
          </w:tcPr>
          <w:p w14:paraId="697BB7A3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428CE" w:rsidRPr="00A428CE" w14:paraId="207F8344" w14:textId="77777777" w:rsidTr="00A428CE">
        <w:tc>
          <w:tcPr>
            <w:tcW w:w="4820" w:type="dxa"/>
          </w:tcPr>
          <w:p w14:paraId="32FF5223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А4 черно-белая</w:t>
            </w:r>
          </w:p>
        </w:tc>
        <w:tc>
          <w:tcPr>
            <w:tcW w:w="2408" w:type="dxa"/>
          </w:tcPr>
          <w:p w14:paraId="07FED020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354" w:type="dxa"/>
          </w:tcPr>
          <w:p w14:paraId="55831312" w14:textId="77777777" w:rsidR="00A428CE" w:rsidRP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A428CE">
              <w:rPr>
                <w:rFonts w:ascii="Play" w:eastAsia="Arial" w:hAnsi="Play" w:cs="Arial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736"/>
        <w:tblW w:w="0" w:type="auto"/>
        <w:tblInd w:w="0" w:type="dxa"/>
        <w:tblLook w:val="04A0" w:firstRow="1" w:lastRow="0" w:firstColumn="1" w:lastColumn="0" w:noHBand="0" w:noVBand="1"/>
      </w:tblPr>
      <w:tblGrid>
        <w:gridCol w:w="5248"/>
        <w:gridCol w:w="2268"/>
      </w:tblGrid>
      <w:tr w:rsidR="00A428CE" w14:paraId="0BFF1E7A" w14:textId="77777777" w:rsidTr="00A428CE"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4C3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b/>
                <w:color w:val="4F81BC"/>
                <w:sz w:val="35"/>
              </w:rPr>
            </w:pPr>
            <w:r>
              <w:rPr>
                <w:rFonts w:ascii="Play" w:hAnsi="Play"/>
                <w:bCs/>
                <w:color w:val="000000" w:themeColor="text1"/>
                <w:sz w:val="36"/>
                <w:szCs w:val="36"/>
              </w:rPr>
              <w:t>Брошюровка</w:t>
            </w:r>
          </w:p>
        </w:tc>
      </w:tr>
      <w:tr w:rsidR="00A428CE" w14:paraId="3348D61F" w14:textId="77777777" w:rsidTr="00A428CE"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56F" w14:textId="77777777" w:rsidR="00A428CE" w:rsidRDefault="00A428CE" w:rsidP="00A428CE">
            <w:pPr>
              <w:tabs>
                <w:tab w:val="left" w:pos="2460"/>
                <w:tab w:val="left" w:pos="2555"/>
                <w:tab w:val="center" w:pos="3419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Стоимость, руб.</w:t>
            </w:r>
          </w:p>
        </w:tc>
      </w:tr>
      <w:tr w:rsidR="00A428CE" w14:paraId="4EFAEA5C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217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До 50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321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150</w:t>
            </w:r>
          </w:p>
        </w:tc>
      </w:tr>
      <w:tr w:rsidR="00A428CE" w14:paraId="0ED632D5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AF4E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50 – 100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FBAF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200</w:t>
            </w:r>
          </w:p>
        </w:tc>
      </w:tr>
      <w:tr w:rsidR="00A428CE" w14:paraId="0B9C2D80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C914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16"/>
                <w:lang w:val="ru-RU"/>
              </w:rPr>
            </w:pPr>
            <w:r w:rsidRPr="00F169C7">
              <w:rPr>
                <w:rFonts w:ascii="Play" w:hAnsi="Play"/>
                <w:bCs/>
                <w:color w:val="000000" w:themeColor="text1"/>
                <w:sz w:val="24"/>
                <w:szCs w:val="16"/>
                <w:lang w:val="ru-RU"/>
              </w:rPr>
              <w:t>Свыше 100 листов, за каждый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AD8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2</w:t>
            </w:r>
          </w:p>
        </w:tc>
      </w:tr>
      <w:tr w:rsidR="00A428CE" w14:paraId="2CEB8479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307D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Обрезка чертежа (за операцию)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C99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16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16"/>
              </w:rPr>
              <w:t>10</w:t>
            </w:r>
          </w:p>
        </w:tc>
      </w:tr>
      <w:tr w:rsidR="00A428CE" w14:paraId="2DEC7F4A" w14:textId="77777777" w:rsidTr="00A428CE"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E198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Arial" w:hAnsi="Arial"/>
                <w:b/>
                <w:color w:val="4F81BC"/>
                <w:sz w:val="35"/>
              </w:rPr>
            </w:pPr>
            <w:r>
              <w:rPr>
                <w:rFonts w:ascii="Play" w:hAnsi="Play"/>
                <w:bCs/>
                <w:color w:val="000000" w:themeColor="text1"/>
                <w:sz w:val="36"/>
                <w:szCs w:val="36"/>
              </w:rPr>
              <w:t>Сканирование</w:t>
            </w:r>
          </w:p>
        </w:tc>
      </w:tr>
      <w:tr w:rsidR="00A428CE" w14:paraId="4D7BF0C4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0DCD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</w:rPr>
              <w:t>Страница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5C18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A428CE" w14:paraId="64C56DAA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6632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 w:rsidRPr="00F169C7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Страница А3 сшитого оригинала (со стекла)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6196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428CE" w14:paraId="4ABD59BE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91D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</w:rPr>
              <w:t>Страница 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85A8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A428CE" w14:paraId="6BC70006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473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 w:rsidRPr="00F169C7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Страница А4 сшитого оригинала (со стекла)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853A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A428CE" w14:paraId="05BF7B10" w14:textId="77777777" w:rsidTr="00A428CE"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D0E" w14:textId="77777777" w:rsidR="00A428CE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eastAsiaTheme="minorEastAsia" w:hAnsi="Play"/>
                <w:bCs/>
                <w:color w:val="000000" w:themeColor="text1"/>
                <w:sz w:val="36"/>
                <w:szCs w:val="36"/>
                <w:lang w:val="ru-RU" w:eastAsia="ko-KR"/>
              </w:rPr>
              <w:t>Лами</w:t>
            </w:r>
            <w:r w:rsidRPr="00F169C7">
              <w:rPr>
                <w:rFonts w:ascii="Play" w:hAnsi="Play"/>
                <w:bCs/>
                <w:color w:val="000000" w:themeColor="text1"/>
                <w:sz w:val="36"/>
                <w:szCs w:val="36"/>
                <w:lang w:val="ru-RU"/>
              </w:rPr>
              <w:t>нирование</w:t>
            </w:r>
          </w:p>
        </w:tc>
      </w:tr>
      <w:tr w:rsidR="00A428CE" w14:paraId="29C9C831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AA6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Формат А3 (297х420)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0DE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150</w:t>
            </w:r>
          </w:p>
        </w:tc>
      </w:tr>
      <w:tr w:rsidR="00A428CE" w14:paraId="4FB5C197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6B9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Формат А4 (210х297)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683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A428CE" w14:paraId="384F8153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D65" w14:textId="1ACD9CE1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Формат А5 (1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48х210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F83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A428CE" w14:paraId="5D5EE0DA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17D" w14:textId="10B2FDDB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Формат А6 (1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05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х1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48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372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A428CE" w14:paraId="3A501ADA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F61" w14:textId="4D432D9C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Формат А7  (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74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х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A18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A428CE" w14:paraId="44B4AB6D" w14:textId="77777777" w:rsidTr="00A428C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8C2" w14:textId="361C8551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rPr>
                <w:rFonts w:ascii="Play" w:hAnsi="Play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Формат А8 (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52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х</w:t>
            </w:r>
            <w:r w:rsidR="000905B2"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2F8" w14:textId="77777777" w:rsidR="00A428CE" w:rsidRPr="00F169C7" w:rsidRDefault="00A428CE" w:rsidP="00A428CE">
            <w:pPr>
              <w:tabs>
                <w:tab w:val="left" w:pos="2555"/>
                <w:tab w:val="center" w:pos="4949"/>
                <w:tab w:val="left" w:pos="5448"/>
                <w:tab w:val="left" w:pos="7305"/>
              </w:tabs>
              <w:spacing w:before="68"/>
              <w:jc w:val="center"/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Play" w:hAnsi="Play"/>
                <w:bCs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</w:tbl>
    <w:p w14:paraId="3176FD95" w14:textId="3C33702F" w:rsidR="00233CCC" w:rsidRDefault="00233CCC"/>
    <w:p w14:paraId="1C63A254" w14:textId="5779F70D" w:rsidR="00A428CE" w:rsidRDefault="00A428CE"/>
    <w:p w14:paraId="7D079BA4" w14:textId="27EACE54" w:rsidR="00A428CE" w:rsidRDefault="00A428CE"/>
    <w:p w14:paraId="75FA27C8" w14:textId="18D51780" w:rsidR="00A428CE" w:rsidRDefault="00A428CE"/>
    <w:p w14:paraId="41F33615" w14:textId="2A6EA064" w:rsidR="00A428CE" w:rsidRDefault="00A428CE"/>
    <w:p w14:paraId="710BF138" w14:textId="7231E9D3" w:rsidR="00A428CE" w:rsidRDefault="00A428CE"/>
    <w:p w14:paraId="7FE446D9" w14:textId="737EF521" w:rsidR="00A428CE" w:rsidRDefault="00A428CE"/>
    <w:p w14:paraId="688EEE65" w14:textId="4E5C78D3" w:rsidR="00A428CE" w:rsidRDefault="00A428CE"/>
    <w:p w14:paraId="4C941237" w14:textId="678BA078" w:rsidR="00A428CE" w:rsidRDefault="00A428CE"/>
    <w:p w14:paraId="72980949" w14:textId="4DA932B9" w:rsidR="00A428CE" w:rsidRDefault="00A428CE"/>
    <w:p w14:paraId="6F0BD120" w14:textId="3362A45F" w:rsidR="00A428CE" w:rsidRDefault="00A428CE"/>
    <w:p w14:paraId="6A48B224" w14:textId="01E702EC" w:rsidR="00A428CE" w:rsidRDefault="00A428CE"/>
    <w:p w14:paraId="1667C42B" w14:textId="25DD7473" w:rsidR="00A428CE" w:rsidRDefault="00A428CE"/>
    <w:p w14:paraId="3BC92D8E" w14:textId="2FE568E5" w:rsidR="00A428CE" w:rsidRDefault="00A428CE"/>
    <w:p w14:paraId="0EF5D789" w14:textId="085A5B0B" w:rsidR="00A428CE" w:rsidRDefault="00A428CE"/>
    <w:p w14:paraId="0D637849" w14:textId="3C0A4057" w:rsidR="00A428CE" w:rsidRDefault="00A428CE"/>
    <w:p w14:paraId="70532FCE" w14:textId="347DA037" w:rsidR="00A428CE" w:rsidRDefault="00A428CE"/>
    <w:p w14:paraId="3455FCF8" w14:textId="77777777" w:rsidR="00A428CE" w:rsidRDefault="00A428CE" w:rsidP="00A428CE">
      <w:pPr>
        <w:spacing w:line="22" w:lineRule="atLeast"/>
      </w:pPr>
      <w:r>
        <w:rPr>
          <w:rFonts w:ascii="Play" w:hAnsi="Play"/>
          <w:b/>
          <w:bCs/>
          <w:color w:val="000000"/>
          <w:sz w:val="27"/>
          <w:szCs w:val="27"/>
        </w:rPr>
        <w:t>* Стоимость печати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Play" w:hAnsi="Play" w:cs="Play"/>
          <w:b/>
          <w:bCs/>
          <w:color w:val="000000"/>
          <w:sz w:val="27"/>
          <w:szCs w:val="27"/>
        </w:rPr>
        <w:t>указана</w:t>
      </w:r>
      <w:r>
        <w:rPr>
          <w:rFonts w:ascii="Play" w:hAnsi="Play"/>
          <w:b/>
          <w:bCs/>
          <w:color w:val="000000"/>
          <w:sz w:val="27"/>
          <w:szCs w:val="27"/>
        </w:rPr>
        <w:t xml:space="preserve"> </w:t>
      </w:r>
      <w:r>
        <w:rPr>
          <w:rFonts w:ascii="Play" w:hAnsi="Play" w:cs="Play"/>
          <w:b/>
          <w:bCs/>
          <w:color w:val="000000"/>
          <w:sz w:val="27"/>
          <w:szCs w:val="27"/>
        </w:rPr>
        <w:t>при</w:t>
      </w:r>
      <w:r>
        <w:rPr>
          <w:rFonts w:ascii="Play" w:hAnsi="Play"/>
          <w:b/>
          <w:bCs/>
          <w:color w:val="000000"/>
          <w:sz w:val="27"/>
          <w:szCs w:val="27"/>
        </w:rPr>
        <w:t xml:space="preserve"> </w:t>
      </w:r>
      <w:r>
        <w:rPr>
          <w:rFonts w:ascii="Play" w:hAnsi="Play" w:cs="Play"/>
          <w:b/>
          <w:bCs/>
          <w:color w:val="000000"/>
          <w:sz w:val="27"/>
          <w:szCs w:val="27"/>
        </w:rPr>
        <w:t>печати</w:t>
      </w:r>
      <w:r>
        <w:rPr>
          <w:rFonts w:ascii="Play" w:hAnsi="Play"/>
          <w:b/>
          <w:bCs/>
          <w:color w:val="000000"/>
          <w:sz w:val="27"/>
          <w:szCs w:val="27"/>
        </w:rPr>
        <w:t xml:space="preserve"> </w:t>
      </w:r>
      <w:r>
        <w:rPr>
          <w:rFonts w:ascii="Play" w:hAnsi="Play" w:cs="Play"/>
          <w:b/>
          <w:bCs/>
          <w:color w:val="000000"/>
          <w:sz w:val="27"/>
          <w:szCs w:val="27"/>
        </w:rPr>
        <w:t>на</w:t>
      </w:r>
      <w:r>
        <w:rPr>
          <w:rFonts w:ascii="Play" w:hAnsi="Play"/>
          <w:b/>
          <w:bCs/>
          <w:color w:val="000000"/>
          <w:sz w:val="27"/>
          <w:szCs w:val="27"/>
        </w:rPr>
        <w:t xml:space="preserve"> </w:t>
      </w:r>
      <w:r>
        <w:rPr>
          <w:rFonts w:ascii="Play" w:hAnsi="Play" w:cs="Play"/>
          <w:b/>
          <w:bCs/>
          <w:color w:val="000000"/>
          <w:sz w:val="27"/>
          <w:szCs w:val="27"/>
        </w:rPr>
        <w:t>бумаге</w:t>
      </w:r>
      <w:r>
        <w:rPr>
          <w:rFonts w:ascii="Play" w:hAnsi="Play"/>
          <w:b/>
          <w:bCs/>
          <w:color w:val="000000"/>
          <w:sz w:val="27"/>
          <w:szCs w:val="27"/>
        </w:rPr>
        <w:t xml:space="preserve"> </w:t>
      </w:r>
      <w:r>
        <w:rPr>
          <w:rFonts w:ascii="Play" w:hAnsi="Play" w:cs="Play"/>
          <w:b/>
          <w:bCs/>
          <w:color w:val="000000"/>
          <w:sz w:val="27"/>
          <w:szCs w:val="27"/>
        </w:rPr>
        <w:t>плотностью</w:t>
      </w:r>
      <w:r>
        <w:rPr>
          <w:rFonts w:ascii="Play" w:hAnsi="Play"/>
          <w:b/>
          <w:bCs/>
          <w:color w:val="000000"/>
          <w:sz w:val="27"/>
          <w:szCs w:val="27"/>
        </w:rPr>
        <w:t xml:space="preserve"> 80</w:t>
      </w:r>
      <w:r>
        <w:rPr>
          <w:rFonts w:ascii="Play" w:hAnsi="Play" w:cs="Play"/>
          <w:b/>
          <w:bCs/>
          <w:color w:val="000000"/>
          <w:sz w:val="27"/>
          <w:szCs w:val="27"/>
        </w:rPr>
        <w:t>г</w:t>
      </w:r>
      <w:r>
        <w:rPr>
          <w:rFonts w:ascii="Play" w:hAnsi="Play"/>
          <w:b/>
          <w:bCs/>
          <w:color w:val="000000"/>
          <w:sz w:val="27"/>
          <w:szCs w:val="27"/>
        </w:rPr>
        <w:t>/</w:t>
      </w:r>
      <w:r>
        <w:rPr>
          <w:rFonts w:ascii="Play" w:hAnsi="Play" w:cs="Play"/>
          <w:b/>
          <w:bCs/>
          <w:color w:val="000000"/>
          <w:sz w:val="27"/>
          <w:szCs w:val="27"/>
        </w:rPr>
        <w:t>м</w:t>
      </w:r>
      <w:r>
        <w:rPr>
          <w:rFonts w:ascii="Play" w:hAnsi="Play"/>
          <w:b/>
          <w:bCs/>
          <w:color w:val="000000"/>
          <w:sz w:val="27"/>
          <w:szCs w:val="27"/>
        </w:rPr>
        <w:t>2.</w:t>
      </w:r>
    </w:p>
    <w:p w14:paraId="52B40302" w14:textId="422B6AEC" w:rsidR="00A428CE" w:rsidRPr="00A428CE" w:rsidRDefault="00A428CE" w:rsidP="00A428CE">
      <w:pPr>
        <w:spacing w:line="22" w:lineRule="atLeast"/>
        <w:rPr>
          <w:sz w:val="27"/>
          <w:szCs w:val="27"/>
        </w:rPr>
      </w:pPr>
      <w:r w:rsidRPr="00B1259A">
        <w:rPr>
          <w:rFonts w:ascii="Play" w:eastAsia="Arial" w:hAnsi="Play" w:cs="Arial"/>
          <w:sz w:val="27"/>
          <w:szCs w:val="27"/>
          <w:lang w:eastAsia="ru-RU" w:bidi="ru-RU"/>
        </w:rPr>
        <w:t xml:space="preserve">** </w:t>
      </w:r>
      <w:r w:rsidRPr="00A428CE">
        <w:rPr>
          <w:rFonts w:ascii="Play" w:eastAsia="Arial" w:hAnsi="Play" w:cs="Arial"/>
          <w:sz w:val="27"/>
          <w:szCs w:val="27"/>
          <w:lang w:eastAsia="ru-RU" w:bidi="ru-RU"/>
        </w:rPr>
        <w:t xml:space="preserve">Безналичный и наличный расчет. </w:t>
      </w:r>
    </w:p>
    <w:p w14:paraId="74460C8D" w14:textId="46F3779D" w:rsidR="00A428CE" w:rsidRDefault="00ED6786" w:rsidP="00A428CE">
      <w:pPr>
        <w:widowControl w:val="0"/>
        <w:autoSpaceDE w:val="0"/>
        <w:autoSpaceDN w:val="0"/>
        <w:spacing w:line="22" w:lineRule="atLeast"/>
        <w:ind w:left="229"/>
        <w:rPr>
          <w:rFonts w:ascii="Arial" w:eastAsia="Arial" w:hAnsi="Arial" w:cs="Arial"/>
          <w:b/>
          <w:sz w:val="28"/>
          <w:lang w:eastAsia="ru-RU" w:bidi="ru-RU"/>
        </w:rPr>
      </w:pPr>
      <w:r>
        <w:pict w14:anchorId="47349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.25pt;height:14.25pt;flip:x;visibility:visible;mso-wrap-style:square">
            <v:imagedata r:id="rId4" o:title=""/>
          </v:shape>
        </w:pict>
      </w:r>
      <w:r w:rsidR="00A428CE" w:rsidRPr="00A428CE">
        <w:rPr>
          <w:rFonts w:ascii="Arial" w:eastAsia="Arial" w:hAnsi="Arial" w:cs="Arial"/>
          <w:b/>
          <w:sz w:val="28"/>
          <w:lang w:eastAsia="ru-RU" w:bidi="ru-RU"/>
        </w:rPr>
        <w:t xml:space="preserve"> 8 (914) 755-23-67</w:t>
      </w:r>
    </w:p>
    <w:p w14:paraId="3E5C7D47" w14:textId="77777777" w:rsidR="00A428CE" w:rsidRPr="00A428CE" w:rsidRDefault="00ED6786" w:rsidP="00A428CE">
      <w:pPr>
        <w:widowControl w:val="0"/>
        <w:autoSpaceDE w:val="0"/>
        <w:autoSpaceDN w:val="0"/>
        <w:spacing w:before="34" w:line="22" w:lineRule="atLeast"/>
        <w:ind w:left="229"/>
        <w:rPr>
          <w:rFonts w:ascii="Calibri" w:eastAsia="Arial" w:hAnsi="Arial" w:cs="Arial"/>
          <w:sz w:val="28"/>
          <w:szCs w:val="28"/>
          <w:lang w:eastAsia="ru-RU" w:bidi="ru-RU"/>
        </w:rPr>
      </w:pPr>
      <w:hyperlink r:id="rId5">
        <w:r w:rsidR="00A428CE" w:rsidRPr="00A428CE">
          <w:rPr>
            <w:rFonts w:ascii="Calibri" w:eastAsia="Arial" w:hAnsi="Arial" w:cs="Arial"/>
            <w:sz w:val="28"/>
            <w:szCs w:val="28"/>
            <w:lang w:eastAsia="ru-RU" w:bidi="ru-RU"/>
          </w:rPr>
          <w:t>sales@inprin.org</w:t>
        </w:r>
      </w:hyperlink>
    </w:p>
    <w:p w14:paraId="23B9E277" w14:textId="77777777" w:rsidR="00A428CE" w:rsidRDefault="00A428CE"/>
    <w:sectPr w:rsidR="00A428CE" w:rsidSect="00A428C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">
    <w:panose1 w:val="020B0000000000000000"/>
    <w:charset w:val="CC"/>
    <w:family w:val="swiss"/>
    <w:pitch w:val="variable"/>
    <w:sig w:usb0="A00002AF" w:usb1="4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1QdA02sNfpq4RbctcPb5e+uony5rJboTjVm2Jnt58qKKZbkXTiKu05ozzEW/PcA5DJEPd3B0okCeJc5Gzs8fFg==" w:salt="wUDsWL1tqxDLjsBCxKbw5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2"/>
    <w:rsid w:val="000905B2"/>
    <w:rsid w:val="00233CCC"/>
    <w:rsid w:val="00454AE6"/>
    <w:rsid w:val="00613505"/>
    <w:rsid w:val="00646FEA"/>
    <w:rsid w:val="00921752"/>
    <w:rsid w:val="00A428CE"/>
    <w:rsid w:val="00B1259A"/>
    <w:rsid w:val="00ED6786"/>
    <w:rsid w:val="00F169C7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B726"/>
  <w15:chartTrackingRefBased/>
  <w15:docId w15:val="{375AB651-8D01-4261-B6A9-C36BAC3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npri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Комиссаров</dc:creator>
  <cp:keywords/>
  <dc:description/>
  <cp:lastModifiedBy>Михаил Комиссаров</cp:lastModifiedBy>
  <cp:revision>7</cp:revision>
  <dcterms:created xsi:type="dcterms:W3CDTF">2021-02-24T22:20:00Z</dcterms:created>
  <dcterms:modified xsi:type="dcterms:W3CDTF">2021-02-24T22:32:00Z</dcterms:modified>
</cp:coreProperties>
</file>